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上海戏剧学院图书馆</w:t>
      </w:r>
    </w:p>
    <w:p>
      <w:pPr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ascii="宋体" w:hAnsi="宋体" w:cs="宋体"/>
          <w:b/>
          <w:color w:val="000000"/>
          <w:kern w:val="0"/>
          <w:sz w:val="32"/>
          <w:szCs w:val="32"/>
        </w:rPr>
        <w:t>资料保护费收取标准</w:t>
      </w:r>
      <w:bookmarkEnd w:id="0"/>
    </w:p>
    <w:p>
      <w:pPr>
        <w:jc w:val="center"/>
        <w:rPr>
          <w:rFonts w:hint="eastAsia"/>
          <w:sz w:val="32"/>
          <w:szCs w:val="32"/>
        </w:rPr>
      </w:pPr>
    </w:p>
    <w:tbl>
      <w:tblPr>
        <w:tblStyle w:val="3"/>
        <w:tblW w:w="8833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88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照相机翻拍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收取标准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88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instrText xml:space="preserve"> INCLUDEPICTURE "http://192.168.2.31/imgs/1-5.jpg" \* MERGEFORMATINET </w:instrTex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drawing>
                <wp:inline distT="0" distB="0" distL="114300" distR="114300">
                  <wp:extent cx="5525135" cy="1434465"/>
                  <wp:effectExtent l="0" t="0" r="18415" b="13335"/>
                  <wp:docPr id="2" name="图片 2" descr="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-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135" cy="143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fldChar w:fldCharType="end"/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复印收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取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标准</w:t>
            </w:r>
          </w:p>
          <w:p>
            <w:pPr>
              <w:widowControl/>
              <w:ind w:firstLine="383" w:firstLineChars="137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院内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A4 字0.40元 图0.60元</w:t>
            </w:r>
          </w:p>
          <w:p>
            <w:pPr>
              <w:widowControl/>
              <w:ind w:firstLine="1260" w:firstLineChars="450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A3 字0.60元 图0.80元</w:t>
            </w:r>
          </w:p>
          <w:p>
            <w:pPr>
              <w:widowControl/>
              <w:ind w:firstLine="383" w:firstLineChars="137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院外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含资料费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ind w:left="1193" w:leftChars="568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A4 字1.00元 图1.20元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A3 字1.30元 图1.50元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F05AD"/>
    <w:rsid w:val="131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2019-12-10T06:27:00Z</dcterms:created>
  <dc:creator>Administrator</dc:creator>
  <cp:lastModifiedBy>Administrator</cp:lastModifiedBy>
  <dcterms:modified xsi:type="dcterms:W3CDTF">2019-12-10T06:28:30Z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